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C9" w:rsidRPr="004F4FC9" w:rsidRDefault="004F4FC9" w:rsidP="004F4FC9">
      <w:pPr>
        <w:widowControl w:val="0"/>
        <w:numPr>
          <w:ilvl w:val="0"/>
          <w:numId w:val="2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bookmarkStart w:id="0" w:name="_GoBack"/>
      <w:bookmarkEnd w:id="0"/>
      <w:r w:rsidRPr="004F4FC9">
        <w:rPr>
          <w:rFonts w:eastAsia="Arial"/>
          <w:b/>
          <w:color w:val="000000"/>
          <w:lang w:eastAsia="es-MX"/>
        </w:rPr>
        <w:t>Nombre de la asignatura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b/>
          <w:color w:val="000000"/>
          <w:lang w:eastAsia="es-MX"/>
        </w:rPr>
      </w:pP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  <w:r w:rsidRPr="004F4FC9">
        <w:rPr>
          <w:rFonts w:eastAsia="Arial"/>
          <w:noProof/>
          <w:color w:val="000000"/>
          <w:lang w:eastAsia="es-MX"/>
        </w:rPr>
        <mc:AlternateContent>
          <mc:Choice Requires="wps">
            <w:drawing>
              <wp:inline distT="0" distB="0" distL="0" distR="0" wp14:anchorId="55E297EB" wp14:editId="70EAF893">
                <wp:extent cx="5686425" cy="1404620"/>
                <wp:effectExtent l="0" t="0" r="28575" b="1651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C9" w:rsidRPr="00F0128F" w:rsidRDefault="004F4FC9" w:rsidP="004F4FC9">
                            <w:pPr>
                              <w:widowControl w:val="0"/>
                              <w:spacing w:after="100" w:line="240" w:lineRule="auto"/>
                              <w:rPr>
                                <w:b/>
                              </w:rPr>
                            </w:pPr>
                            <w:r w:rsidRPr="00A567CF">
                              <w:t xml:space="preserve">Nombre de la asignatura. </w:t>
                            </w:r>
                            <w:r w:rsidR="00F0128F" w:rsidRPr="00F0128F">
                              <w:rPr>
                                <w:b/>
                              </w:rPr>
                              <w:t>Marketing Turístico</w:t>
                            </w:r>
                          </w:p>
                          <w:p w:rsidR="004F4FC9" w:rsidRPr="00A567CF" w:rsidRDefault="004F4FC9" w:rsidP="004F4FC9">
                            <w:pPr>
                              <w:widowControl w:val="0"/>
                              <w:spacing w:after="100" w:line="240" w:lineRule="auto"/>
                              <w:rPr>
                                <w:b/>
                              </w:rPr>
                            </w:pPr>
                            <w:r>
                              <w:t>L</w:t>
                            </w:r>
                            <w:r w:rsidRPr="00A567CF">
                              <w:t>GAC:</w:t>
                            </w:r>
                            <w:r w:rsidR="00F65D28">
                              <w:tab/>
                            </w:r>
                            <w:r w:rsidR="00F65D28">
                              <w:tab/>
                            </w:r>
                            <w:r w:rsidR="00F65D28">
                              <w:tab/>
                            </w:r>
                            <w:r w:rsidR="00F65D28">
                              <w:tab/>
                            </w:r>
                            <w:r w:rsidRPr="00A567CF">
                              <w:t xml:space="preserve"> </w:t>
                            </w:r>
                            <w:r w:rsidR="00F0128F">
                              <w:t xml:space="preserve">Planeación  de </w:t>
                            </w:r>
                            <w:proofErr w:type="gramStart"/>
                            <w:r w:rsidR="00F0128F">
                              <w:t>empresas ,</w:t>
                            </w:r>
                            <w:proofErr w:type="gramEnd"/>
                            <w:r w:rsidR="00F0128F">
                              <w:t xml:space="preserve"> Calidad y Competitividad </w:t>
                            </w:r>
                          </w:p>
                          <w:p w:rsidR="004F4FC9" w:rsidRDefault="004F4FC9" w:rsidP="004F4FC9">
                            <w:pPr>
                              <w:widowControl w:val="0"/>
                              <w:spacing w:after="100" w:line="240" w:lineRule="auto"/>
                            </w:pPr>
                          </w:p>
                          <w:p w:rsidR="004F4FC9" w:rsidRPr="00A567CF" w:rsidRDefault="004F4FC9" w:rsidP="004F4FC9">
                            <w:pPr>
                              <w:widowControl w:val="0"/>
                              <w:spacing w:after="100" w:line="240" w:lineRule="auto"/>
                            </w:pPr>
                          </w:p>
                          <w:p w:rsidR="004F4FC9" w:rsidRDefault="004F4FC9" w:rsidP="004F4FC9">
                            <w:pPr>
                              <w:widowControl w:val="0"/>
                              <w:spacing w:after="100" w:line="240" w:lineRule="auto"/>
                              <w:ind w:firstLine="676"/>
                              <w:jc w:val="center"/>
                            </w:pPr>
                            <w:r w:rsidRPr="00A567CF">
                              <w:t>Tiempo de dedicación del estudiante a las actividades de:</w:t>
                            </w:r>
                          </w:p>
                          <w:p w:rsidR="004F4FC9" w:rsidRDefault="004F4FC9" w:rsidP="004F4FC9">
                            <w:pPr>
                              <w:widowControl w:val="0"/>
                              <w:spacing w:after="100" w:line="240" w:lineRule="auto"/>
                              <w:ind w:firstLine="676"/>
                              <w:jc w:val="center"/>
                            </w:pPr>
                            <w:r w:rsidRPr="00A567CF">
                              <w:t>DOC</w:t>
                            </w:r>
                            <w:r>
                              <w:t>:</w:t>
                            </w:r>
                            <w:r w:rsidRPr="00A567CF">
                              <w:t xml:space="preserve"> 48</w:t>
                            </w:r>
                            <w:r>
                              <w:tab/>
                            </w:r>
                            <w:r w:rsidRPr="00A567CF">
                              <w:t xml:space="preserve"> TS</w:t>
                            </w:r>
                            <w:r>
                              <w:t xml:space="preserve">: </w:t>
                            </w:r>
                            <w:r w:rsidRPr="00A567CF">
                              <w:t>2</w:t>
                            </w:r>
                            <w:r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567CF">
                              <w:t>TPS: 1</w:t>
                            </w:r>
                            <w:r>
                              <w:t>00</w:t>
                            </w:r>
                            <w:r w:rsidRPr="00A567CF">
                              <w:t xml:space="preserve"> </w:t>
                            </w:r>
                            <w:r>
                              <w:tab/>
                            </w:r>
                            <w:r w:rsidRPr="00A567CF">
                              <w:t xml:space="preserve">Horas totales: 168. </w:t>
                            </w:r>
                            <w:r>
                              <w:tab/>
                            </w:r>
                            <w:r w:rsidRPr="00A567CF">
                              <w:t>Créditos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297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">
                <v:textbox style="mso-fit-shape-to-text:t">
                  <w:txbxContent>
                    <w:p w:rsidR="004F4FC9" w:rsidRPr="00F0128F" w:rsidRDefault="004F4FC9" w:rsidP="004F4FC9">
                      <w:pPr>
                        <w:widowControl w:val="0"/>
                        <w:spacing w:after="100" w:line="240" w:lineRule="auto"/>
                        <w:rPr>
                          <w:b/>
                        </w:rPr>
                      </w:pPr>
                      <w:r w:rsidRPr="00A567CF">
                        <w:t xml:space="preserve">Nombre de la asignatura. </w:t>
                      </w:r>
                      <w:r w:rsidR="00F0128F" w:rsidRPr="00F0128F">
                        <w:rPr>
                          <w:b/>
                        </w:rPr>
                        <w:t>Marketing Turístico</w:t>
                      </w:r>
                    </w:p>
                    <w:p w:rsidR="004F4FC9" w:rsidRPr="00A567CF" w:rsidRDefault="004F4FC9" w:rsidP="004F4FC9">
                      <w:pPr>
                        <w:widowControl w:val="0"/>
                        <w:spacing w:after="100" w:line="240" w:lineRule="auto"/>
                        <w:rPr>
                          <w:b/>
                        </w:rPr>
                      </w:pPr>
                      <w:r>
                        <w:t>L</w:t>
                      </w:r>
                      <w:r w:rsidRPr="00A567CF">
                        <w:t>GAC:</w:t>
                      </w:r>
                      <w:r w:rsidR="00F65D28">
                        <w:tab/>
                      </w:r>
                      <w:r w:rsidR="00F65D28">
                        <w:tab/>
                      </w:r>
                      <w:r w:rsidR="00F65D28">
                        <w:tab/>
                      </w:r>
                      <w:r w:rsidR="00F65D28">
                        <w:tab/>
                      </w:r>
                      <w:r w:rsidRPr="00A567CF">
                        <w:t xml:space="preserve"> </w:t>
                      </w:r>
                      <w:proofErr w:type="gramStart"/>
                      <w:r w:rsidR="00F0128F">
                        <w:t>Planeación  de</w:t>
                      </w:r>
                      <w:proofErr w:type="gramEnd"/>
                      <w:r w:rsidR="00F0128F">
                        <w:t xml:space="preserve"> empresas , Calidad y Competitividad </w:t>
                      </w:r>
                    </w:p>
                    <w:p w:rsidR="004F4FC9" w:rsidRDefault="004F4FC9" w:rsidP="004F4FC9">
                      <w:pPr>
                        <w:widowControl w:val="0"/>
                        <w:spacing w:after="100" w:line="240" w:lineRule="auto"/>
                      </w:pPr>
                    </w:p>
                    <w:p w:rsidR="004F4FC9" w:rsidRPr="00A567CF" w:rsidRDefault="004F4FC9" w:rsidP="004F4FC9">
                      <w:pPr>
                        <w:widowControl w:val="0"/>
                        <w:spacing w:after="100" w:line="240" w:lineRule="auto"/>
                      </w:pPr>
                    </w:p>
                    <w:p w:rsidR="004F4FC9" w:rsidRDefault="004F4FC9" w:rsidP="004F4FC9">
                      <w:pPr>
                        <w:widowControl w:val="0"/>
                        <w:spacing w:after="100" w:line="240" w:lineRule="auto"/>
                        <w:ind w:firstLine="676"/>
                        <w:jc w:val="center"/>
                      </w:pPr>
                      <w:r w:rsidRPr="00A567CF">
                        <w:t>Tiempo de dedicación del estudiante a las actividades de:</w:t>
                      </w:r>
                    </w:p>
                    <w:p w:rsidR="004F4FC9" w:rsidRDefault="004F4FC9" w:rsidP="004F4FC9">
                      <w:pPr>
                        <w:widowControl w:val="0"/>
                        <w:spacing w:after="100" w:line="240" w:lineRule="auto"/>
                        <w:ind w:firstLine="676"/>
                        <w:jc w:val="center"/>
                      </w:pPr>
                      <w:r w:rsidRPr="00A567CF">
                        <w:t>DOC</w:t>
                      </w:r>
                      <w:r>
                        <w:t>:</w:t>
                      </w:r>
                      <w:r w:rsidRPr="00A567CF">
                        <w:t xml:space="preserve"> 48</w:t>
                      </w:r>
                      <w:r>
                        <w:tab/>
                      </w:r>
                      <w:r w:rsidRPr="00A567CF">
                        <w:t xml:space="preserve"> TS</w:t>
                      </w:r>
                      <w:r>
                        <w:t xml:space="preserve">: </w:t>
                      </w:r>
                      <w:r w:rsidRPr="00A567CF">
                        <w:t>2</w:t>
                      </w:r>
                      <w:r>
                        <w:t>0</w:t>
                      </w:r>
                      <w:r>
                        <w:tab/>
                      </w:r>
                      <w:r>
                        <w:tab/>
                      </w:r>
                      <w:r w:rsidRPr="00A567CF">
                        <w:t>TPS: 1</w:t>
                      </w:r>
                      <w:r>
                        <w:t>00</w:t>
                      </w:r>
                      <w:r w:rsidRPr="00A567CF">
                        <w:t xml:space="preserve"> </w:t>
                      </w:r>
                      <w:r>
                        <w:tab/>
                      </w:r>
                      <w:r w:rsidRPr="00A567CF">
                        <w:t xml:space="preserve">Horas totales: 168. </w:t>
                      </w:r>
                      <w:r>
                        <w:tab/>
                      </w:r>
                      <w:r w:rsidRPr="00A567CF">
                        <w:t>Créditos 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  <w:r w:rsidRPr="004F4FC9">
        <w:rPr>
          <w:rFonts w:eastAsia="Arial"/>
          <w:color w:val="000000"/>
          <w:lang w:eastAsia="es-MX"/>
        </w:rPr>
        <w:t>DOC: Docencia, T|S: Trabajo independiente significativo: TPS: Trabajo profesional supervisado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Default="004F4FC9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 xml:space="preserve">Historial de la asignatura. 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0"/>
        <w:gridCol w:w="3730"/>
        <w:gridCol w:w="2968"/>
      </w:tblGrid>
      <w:tr w:rsidR="004F4FC9" w:rsidRPr="004F4FC9" w:rsidTr="00C30D07">
        <w:tc>
          <w:tcPr>
            <w:tcW w:w="2235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Fecha revisión/ actualización</w:t>
            </w:r>
          </w:p>
        </w:tc>
        <w:tc>
          <w:tcPr>
            <w:tcW w:w="4098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Participantes</w:t>
            </w:r>
          </w:p>
        </w:tc>
        <w:tc>
          <w:tcPr>
            <w:tcW w:w="3167" w:type="dxa"/>
          </w:tcPr>
          <w:p w:rsidR="004F4FC9" w:rsidRPr="004F4FC9" w:rsidRDefault="004F4FC9" w:rsidP="004F4FC9">
            <w:pPr>
              <w:widowControl w:val="0"/>
              <w:spacing w:line="240" w:lineRule="auto"/>
              <w:ind w:firstLine="14"/>
              <w:contextualSpacing/>
              <w:mirrorIndents/>
            </w:pPr>
            <w:r w:rsidRPr="004F4FC9">
              <w:t>Observaciones, cambios o justificación</w:t>
            </w:r>
          </w:p>
        </w:tc>
      </w:tr>
      <w:tr w:rsidR="004F4FC9" w:rsidRPr="004F4FC9" w:rsidTr="00C30D07">
        <w:tc>
          <w:tcPr>
            <w:tcW w:w="2235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La Paz, B.C.S. septiembre de 2016</w:t>
            </w:r>
          </w:p>
        </w:tc>
        <w:tc>
          <w:tcPr>
            <w:tcW w:w="4098" w:type="dxa"/>
          </w:tcPr>
          <w:p w:rsidR="00F0128F" w:rsidRDefault="00F0128F" w:rsidP="004F4FC9">
            <w:pPr>
              <w:widowControl w:val="0"/>
              <w:spacing w:line="240" w:lineRule="auto"/>
              <w:contextualSpacing/>
              <w:mirrorIndents/>
            </w:pPr>
            <w:r>
              <w:t>M.L.M.E. Elda Patricia Castro Cota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Dr. Mario Cortés Larrinaga 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M.C. Raquel Valdez Guerrero 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M. A. Graciela </w:t>
            </w:r>
            <w:proofErr w:type="spellStart"/>
            <w:r w:rsidRPr="004F4FC9">
              <w:t>Chiw</w:t>
            </w:r>
            <w:proofErr w:type="spellEnd"/>
            <w:r w:rsidRPr="004F4FC9">
              <w:t xml:space="preserve"> de León 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M.C. Graciela Ríos Calderón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M.A.R.H. Isela M. Robles Arias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 xml:space="preserve">Dr. </w:t>
            </w:r>
            <w:r w:rsidR="00374DB0">
              <w:t xml:space="preserve"> Lorenzo Fidel Cota Verdugo</w:t>
            </w:r>
          </w:p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M.AT.I. Luis Armando Cárdenas Florido</w:t>
            </w:r>
          </w:p>
        </w:tc>
        <w:tc>
          <w:tcPr>
            <w:tcW w:w="3167" w:type="dxa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4F4FC9">
              <w:t>Propuesta para la Maestría en planificación de empresas y desarrollo regional</w:t>
            </w:r>
          </w:p>
        </w:tc>
      </w:tr>
    </w:tbl>
    <w:p w:rsid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Pr="004F4FC9" w:rsidRDefault="004F4FC9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 xml:space="preserve">Pre-requisitos y </w:t>
      </w:r>
      <w:proofErr w:type="spellStart"/>
      <w:r w:rsidRPr="004F4FC9">
        <w:rPr>
          <w:rFonts w:eastAsia="Arial"/>
          <w:b/>
          <w:color w:val="000000"/>
          <w:lang w:eastAsia="es-MX"/>
        </w:rPr>
        <w:t>correquisitos</w:t>
      </w:r>
      <w:proofErr w:type="spellEnd"/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835"/>
      </w:tblGrid>
      <w:tr w:rsidR="004F4FC9" w:rsidRPr="004F4FC9" w:rsidTr="00C30D07">
        <w:tc>
          <w:tcPr>
            <w:tcW w:w="4361" w:type="dxa"/>
            <w:gridSpan w:val="2"/>
          </w:tcPr>
          <w:p w:rsidR="004F4FC9" w:rsidRPr="004F4FC9" w:rsidRDefault="004F4FC9" w:rsidP="004F4FC9">
            <w:pPr>
              <w:widowControl w:val="0"/>
              <w:spacing w:line="240" w:lineRule="auto"/>
              <w:contextualSpacing/>
              <w:mirrorIndents/>
              <w:jc w:val="center"/>
              <w:rPr>
                <w:b/>
              </w:rPr>
            </w:pPr>
            <w:r w:rsidRPr="004F4FC9">
              <w:rPr>
                <w:b/>
              </w:rPr>
              <w:t>Anteriores</w:t>
            </w:r>
          </w:p>
        </w:tc>
      </w:tr>
      <w:tr w:rsidR="004F4FC9" w:rsidRPr="0090006D" w:rsidTr="00C30D07">
        <w:tc>
          <w:tcPr>
            <w:tcW w:w="1526" w:type="dxa"/>
          </w:tcPr>
          <w:p w:rsidR="004F4FC9" w:rsidRPr="00A21F9A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A21F9A">
              <w:t>Asignaturas</w:t>
            </w:r>
          </w:p>
        </w:tc>
        <w:tc>
          <w:tcPr>
            <w:tcW w:w="2835" w:type="dxa"/>
          </w:tcPr>
          <w:p w:rsidR="004F4FC9" w:rsidRPr="00A21F9A" w:rsidRDefault="004F4FC9" w:rsidP="004F4FC9">
            <w:pPr>
              <w:widowControl w:val="0"/>
              <w:spacing w:line="240" w:lineRule="auto"/>
              <w:contextualSpacing/>
              <w:mirrorIndents/>
            </w:pPr>
            <w:r w:rsidRPr="00A21F9A">
              <w:t>Temas</w:t>
            </w:r>
          </w:p>
        </w:tc>
      </w:tr>
      <w:tr w:rsidR="004F4FC9" w:rsidRPr="0090006D" w:rsidTr="00C30D07">
        <w:tc>
          <w:tcPr>
            <w:tcW w:w="1526" w:type="dxa"/>
          </w:tcPr>
          <w:p w:rsidR="004F4FC9" w:rsidRPr="00A21F9A" w:rsidRDefault="00A21F9A" w:rsidP="00A21F9A">
            <w:pPr>
              <w:widowControl w:val="0"/>
              <w:spacing w:line="240" w:lineRule="auto"/>
              <w:contextualSpacing/>
              <w:mirrorIndents/>
            </w:pPr>
            <w:r>
              <w:t>Ninguna</w:t>
            </w:r>
          </w:p>
        </w:tc>
        <w:tc>
          <w:tcPr>
            <w:tcW w:w="2835" w:type="dxa"/>
          </w:tcPr>
          <w:p w:rsidR="004F4FC9" w:rsidRPr="00A21F9A" w:rsidRDefault="004F4FC9" w:rsidP="004F4FC9">
            <w:pPr>
              <w:widowControl w:val="0"/>
              <w:spacing w:line="240" w:lineRule="auto"/>
              <w:contextualSpacing/>
              <w:mirrorIndents/>
            </w:pPr>
          </w:p>
        </w:tc>
      </w:tr>
    </w:tbl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Default="004F4FC9" w:rsidP="004F4FC9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>Objetivo de la asignatura.</w:t>
      </w:r>
    </w:p>
    <w:p w:rsidR="0090006D" w:rsidRDefault="0090006D" w:rsidP="0090006D">
      <w:pPr>
        <w:widowControl w:val="0"/>
        <w:spacing w:line="240" w:lineRule="auto"/>
        <w:mirrorIndents/>
        <w:rPr>
          <w:rFonts w:eastAsia="Arial"/>
          <w:color w:val="000000"/>
          <w:lang w:eastAsia="es-MX"/>
        </w:rPr>
      </w:pPr>
      <w:r>
        <w:rPr>
          <w:rFonts w:eastAsia="Arial"/>
          <w:color w:val="000000"/>
          <w:lang w:eastAsia="es-MX"/>
        </w:rPr>
        <w:t xml:space="preserve">Utilizar las estrategias mercadológicas para descubrir  oportunidades de mercado. </w:t>
      </w:r>
    </w:p>
    <w:p w:rsidR="0090006D" w:rsidRDefault="0090006D" w:rsidP="0090006D">
      <w:pPr>
        <w:widowControl w:val="0"/>
        <w:spacing w:line="240" w:lineRule="auto"/>
        <w:mirrorIndents/>
        <w:rPr>
          <w:rFonts w:eastAsia="Arial"/>
          <w:color w:val="000000"/>
          <w:lang w:eastAsia="es-MX"/>
        </w:rPr>
      </w:pPr>
    </w:p>
    <w:p w:rsidR="004F4FC9" w:rsidRPr="004F4FC9" w:rsidRDefault="004F4FC9" w:rsidP="0090006D">
      <w:pPr>
        <w:widowControl w:val="0"/>
        <w:spacing w:line="240" w:lineRule="auto"/>
        <w:mirrorIndents/>
        <w:rPr>
          <w:rFonts w:eastAsia="Arial"/>
          <w:b/>
          <w:color w:val="000000"/>
          <w:lang w:eastAsia="es-MX"/>
        </w:rPr>
      </w:pPr>
      <w:r w:rsidRPr="004F4FC9">
        <w:rPr>
          <w:rFonts w:eastAsia="Arial"/>
          <w:b/>
          <w:color w:val="000000"/>
          <w:lang w:eastAsia="es-MX"/>
        </w:rPr>
        <w:t>Aportación al perfil del graduado.</w:t>
      </w:r>
    </w:p>
    <w:p w:rsidR="004F4FC9" w:rsidRPr="004F4FC9" w:rsidRDefault="004F4FC9" w:rsidP="004F4FC9">
      <w:pPr>
        <w:widowControl w:val="0"/>
        <w:spacing w:line="240" w:lineRule="auto"/>
        <w:contextualSpacing/>
        <w:mirrorIndents/>
        <w:rPr>
          <w:rFonts w:eastAsia="Arial"/>
          <w:color w:val="000000"/>
          <w:lang w:eastAsia="es-MX"/>
        </w:rPr>
      </w:pPr>
    </w:p>
    <w:p w:rsidR="004F4FC9" w:rsidRPr="004F4FC9" w:rsidRDefault="004F4FC9" w:rsidP="00F81B90">
      <w:pPr>
        <w:autoSpaceDE w:val="0"/>
        <w:autoSpaceDN w:val="0"/>
        <w:adjustRightInd w:val="0"/>
        <w:spacing w:line="240" w:lineRule="auto"/>
        <w:rPr>
          <w:rFonts w:eastAsia="Arial"/>
          <w:color w:val="000000"/>
          <w:lang w:eastAsia="es-MX"/>
        </w:rPr>
      </w:pPr>
      <w:r>
        <w:rPr>
          <w:rFonts w:eastAsia="Arial"/>
          <w:color w:val="000000"/>
          <w:lang w:eastAsia="es-MX"/>
        </w:rPr>
        <w:tab/>
      </w:r>
      <w:r w:rsidRPr="009D462D">
        <w:rPr>
          <w:rFonts w:eastAsia="Arial"/>
          <w:color w:val="000000"/>
          <w:lang w:eastAsia="es-MX"/>
        </w:rPr>
        <w:t xml:space="preserve">Esta asignatura aporta </w:t>
      </w:r>
      <w:r w:rsidR="00925D88">
        <w:rPr>
          <w:rFonts w:eastAsia="Arial"/>
          <w:color w:val="000000"/>
          <w:lang w:eastAsia="es-MX"/>
        </w:rPr>
        <w:t xml:space="preserve"> una base </w:t>
      </w:r>
      <w:r w:rsidR="00907981">
        <w:rPr>
          <w:rFonts w:eastAsia="Arial"/>
          <w:color w:val="000000"/>
          <w:lang w:eastAsia="es-MX"/>
        </w:rPr>
        <w:t>sólida</w:t>
      </w:r>
      <w:r w:rsidR="00925D88">
        <w:rPr>
          <w:rFonts w:eastAsia="Arial"/>
          <w:color w:val="000000"/>
          <w:lang w:eastAsia="es-MX"/>
        </w:rPr>
        <w:t xml:space="preserve"> en una área básica de la empresa como es la mercadotecnia, que es un aspecto importante para cualquier organización</w:t>
      </w:r>
      <w:r w:rsidR="00BF082E">
        <w:rPr>
          <w:rFonts w:eastAsia="Arial"/>
          <w:color w:val="000000"/>
          <w:lang w:eastAsia="es-MX"/>
        </w:rPr>
        <w:t>.</w:t>
      </w:r>
      <w:r w:rsidRPr="009D462D">
        <w:rPr>
          <w:rFonts w:eastAsia="Arial"/>
          <w:color w:val="000000"/>
          <w:lang w:eastAsia="es-MX"/>
        </w:rPr>
        <w:t xml:space="preserve"> Para tal efecto es importante el manejo de herramientas de análisis  para contribuir a la toma de decisiones de las organizaciones</w:t>
      </w:r>
      <w:r w:rsidRPr="004F4FC9">
        <w:rPr>
          <w:rFonts w:eastAsia="Arial"/>
          <w:color w:val="000000"/>
          <w:lang w:eastAsia="es-MX"/>
        </w:rPr>
        <w:t>.</w:t>
      </w:r>
      <w:r w:rsidR="00925D88" w:rsidRPr="00925D8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539C5" w:rsidRDefault="005539C5" w:rsidP="00F81B90"/>
    <w:p w:rsidR="004F4FC9" w:rsidRPr="005539C5" w:rsidRDefault="004F4FC9" w:rsidP="005539C5">
      <w:pPr>
        <w:widowControl w:val="0"/>
        <w:numPr>
          <w:ilvl w:val="0"/>
          <w:numId w:val="2"/>
        </w:numPr>
        <w:spacing w:line="240" w:lineRule="auto"/>
        <w:contextualSpacing/>
        <w:mirrorIndents/>
        <w:rPr>
          <w:rFonts w:eastAsia="Arial"/>
          <w:b/>
          <w:color w:val="000000"/>
          <w:lang w:eastAsia="es-MX"/>
        </w:rPr>
      </w:pPr>
      <w:r w:rsidRPr="005539C5">
        <w:rPr>
          <w:b/>
        </w:rPr>
        <w:t>Contenido temático.</w:t>
      </w:r>
    </w:p>
    <w:p w:rsidR="004F4FC9" w:rsidRDefault="004F4FC9" w:rsidP="004F4F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"/>
        <w:gridCol w:w="2767"/>
        <w:gridCol w:w="5147"/>
      </w:tblGrid>
      <w:tr w:rsidR="005539C5" w:rsidTr="00E82ABC">
        <w:tc>
          <w:tcPr>
            <w:tcW w:w="914" w:type="dxa"/>
          </w:tcPr>
          <w:p w:rsidR="005539C5" w:rsidRDefault="00400277" w:rsidP="004F4FC9">
            <w:r>
              <w:t>Unidad</w:t>
            </w:r>
          </w:p>
        </w:tc>
        <w:tc>
          <w:tcPr>
            <w:tcW w:w="2767" w:type="dxa"/>
          </w:tcPr>
          <w:p w:rsidR="005539C5" w:rsidRDefault="00400277" w:rsidP="004F4FC9">
            <w:r>
              <w:t>Temas</w:t>
            </w:r>
          </w:p>
        </w:tc>
        <w:tc>
          <w:tcPr>
            <w:tcW w:w="5147" w:type="dxa"/>
          </w:tcPr>
          <w:p w:rsidR="005539C5" w:rsidRDefault="00400277" w:rsidP="004F4FC9">
            <w:r>
              <w:t>Subtemas</w:t>
            </w:r>
          </w:p>
        </w:tc>
      </w:tr>
      <w:tr w:rsidR="005539C5" w:rsidTr="00E82ABC">
        <w:tc>
          <w:tcPr>
            <w:tcW w:w="914" w:type="dxa"/>
          </w:tcPr>
          <w:p w:rsidR="005539C5" w:rsidRDefault="00400277" w:rsidP="004F4FC9">
            <w:r>
              <w:lastRenderedPageBreak/>
              <w:t>1</w:t>
            </w:r>
          </w:p>
        </w:tc>
        <w:tc>
          <w:tcPr>
            <w:tcW w:w="2767" w:type="dxa"/>
          </w:tcPr>
          <w:p w:rsidR="005539C5" w:rsidRDefault="0090006D" w:rsidP="0090006D">
            <w:r>
              <w:t>El turismo y su participación en la economía del país</w:t>
            </w:r>
          </w:p>
        </w:tc>
        <w:tc>
          <w:tcPr>
            <w:tcW w:w="5147" w:type="dxa"/>
          </w:tcPr>
          <w:p w:rsidR="00113A27" w:rsidRDefault="008F4473" w:rsidP="008F4473">
            <w:pPr>
              <w:pStyle w:val="Prrafodelista"/>
              <w:numPr>
                <w:ilvl w:val="1"/>
                <w:numId w:val="24"/>
              </w:numPr>
              <w:ind w:left="0" w:firstLine="0"/>
            </w:pPr>
            <w:r>
              <w:t xml:space="preserve">Ambiente internacional de la mercadotecnia </w:t>
            </w:r>
            <w:r w:rsidR="00113A27">
              <w:t>turística</w:t>
            </w:r>
          </w:p>
          <w:p w:rsidR="008F4473" w:rsidRPr="00113A27" w:rsidRDefault="00113A27" w:rsidP="00113A27">
            <w:r>
              <w:t>1</w:t>
            </w:r>
            <w:r w:rsidR="008F4473" w:rsidRPr="00113A27">
              <w:t xml:space="preserve">.1.2. Ambiente económico internacional </w:t>
            </w:r>
          </w:p>
          <w:p w:rsidR="008F4473" w:rsidRDefault="008F4473" w:rsidP="008F4473">
            <w:r>
              <w:t>1.1</w:t>
            </w:r>
            <w:r w:rsidRPr="008F4473">
              <w:t>.3 Ambiente político y legal internacional</w:t>
            </w:r>
          </w:p>
          <w:p w:rsidR="008F4473" w:rsidRDefault="008F4473" w:rsidP="008F4473">
            <w:r>
              <w:t>1</w:t>
            </w:r>
            <w:r w:rsidRPr="008F4473">
              <w:t xml:space="preserve">.1.4 Ambiente internacional cultural </w:t>
            </w:r>
          </w:p>
          <w:p w:rsidR="007B7836" w:rsidRDefault="008F4473" w:rsidP="007B7836">
            <w:r>
              <w:t>1</w:t>
            </w:r>
            <w:r w:rsidRPr="008F4473">
              <w:t>.</w:t>
            </w:r>
            <w:r w:rsidR="007B7836">
              <w:t>2</w:t>
            </w:r>
            <w:r w:rsidRPr="008F4473">
              <w:t xml:space="preserve"> Destino turístico </w:t>
            </w:r>
          </w:p>
          <w:p w:rsidR="007B7836" w:rsidRDefault="007B7836" w:rsidP="007B7836">
            <w:r>
              <w:t>1.2.1.</w:t>
            </w:r>
            <w:r w:rsidR="008F4473" w:rsidRPr="008F4473">
              <w:t xml:space="preserve"> Tipología de destinos turísticos. </w:t>
            </w:r>
          </w:p>
          <w:p w:rsidR="00E01C2B" w:rsidRPr="008F4473" w:rsidRDefault="007B7836" w:rsidP="007B7836">
            <w:r>
              <w:t>1.2.2</w:t>
            </w:r>
            <w:r w:rsidR="008F4473" w:rsidRPr="008F4473">
              <w:t xml:space="preserve"> Marketing mix de los destinos turísticos.</w:t>
            </w:r>
          </w:p>
        </w:tc>
      </w:tr>
      <w:tr w:rsidR="005539C5" w:rsidTr="00E82ABC">
        <w:tc>
          <w:tcPr>
            <w:tcW w:w="914" w:type="dxa"/>
          </w:tcPr>
          <w:p w:rsidR="005539C5" w:rsidRDefault="00400277" w:rsidP="004F4FC9">
            <w:r>
              <w:t>2</w:t>
            </w:r>
          </w:p>
        </w:tc>
        <w:tc>
          <w:tcPr>
            <w:tcW w:w="2767" w:type="dxa"/>
          </w:tcPr>
          <w:p w:rsidR="005539C5" w:rsidRDefault="0090006D" w:rsidP="004F4FC9">
            <w:r>
              <w:t>Estrategia e inversiones turísticas</w:t>
            </w:r>
          </w:p>
        </w:tc>
        <w:tc>
          <w:tcPr>
            <w:tcW w:w="5147" w:type="dxa"/>
          </w:tcPr>
          <w:p w:rsidR="005539C5" w:rsidRPr="003E43B5" w:rsidRDefault="00EA1BB6" w:rsidP="00EA1BB6">
            <w:pPr>
              <w:pStyle w:val="Prrafodelista"/>
              <w:numPr>
                <w:ilvl w:val="1"/>
                <w:numId w:val="6"/>
              </w:numPr>
              <w:ind w:left="317" w:hanging="283"/>
            </w:pPr>
            <w:r>
              <w:t xml:space="preserve"> Programa sectorial de turismo (SECTUR)</w:t>
            </w:r>
          </w:p>
        </w:tc>
      </w:tr>
      <w:tr w:rsidR="005539C5" w:rsidTr="00E82ABC">
        <w:tc>
          <w:tcPr>
            <w:tcW w:w="914" w:type="dxa"/>
          </w:tcPr>
          <w:p w:rsidR="005539C5" w:rsidRDefault="00400277" w:rsidP="004F4FC9">
            <w:r>
              <w:t>3</w:t>
            </w:r>
          </w:p>
        </w:tc>
        <w:tc>
          <w:tcPr>
            <w:tcW w:w="2767" w:type="dxa"/>
          </w:tcPr>
          <w:p w:rsidR="005539C5" w:rsidRDefault="00B4545C" w:rsidP="004F4FC9">
            <w:r>
              <w:t xml:space="preserve">Segmentación del mercado turístico </w:t>
            </w:r>
          </w:p>
        </w:tc>
        <w:tc>
          <w:tcPr>
            <w:tcW w:w="5147" w:type="dxa"/>
          </w:tcPr>
          <w:p w:rsidR="00E936A9" w:rsidRDefault="00E936A9" w:rsidP="00E82ABC">
            <w:pPr>
              <w:pStyle w:val="Prrafodelista"/>
              <w:numPr>
                <w:ilvl w:val="1"/>
                <w:numId w:val="10"/>
              </w:numPr>
              <w:ind w:left="459" w:hanging="459"/>
            </w:pPr>
            <w:r>
              <w:t>La segmentación de mercados turísticos</w:t>
            </w:r>
          </w:p>
          <w:p w:rsidR="00E936A9" w:rsidRDefault="00E936A9" w:rsidP="00E936A9">
            <w:pPr>
              <w:pStyle w:val="Prrafodelista"/>
              <w:numPr>
                <w:ilvl w:val="1"/>
                <w:numId w:val="10"/>
              </w:numPr>
              <w:ind w:left="459" w:hanging="459"/>
            </w:pPr>
            <w:r>
              <w:t>Criterios de segmentación en los mercados turísticos</w:t>
            </w:r>
          </w:p>
          <w:p w:rsidR="00E82ABC" w:rsidRPr="003E43B5" w:rsidRDefault="00E936A9" w:rsidP="00E936A9">
            <w:pPr>
              <w:pStyle w:val="Prrafodelista"/>
              <w:numPr>
                <w:ilvl w:val="1"/>
                <w:numId w:val="10"/>
              </w:numPr>
              <w:ind w:left="459" w:hanging="459"/>
            </w:pPr>
            <w:r>
              <w:t xml:space="preserve">El posicionamiento en los mercados </w:t>
            </w:r>
            <w:proofErr w:type="spellStart"/>
            <w:r>
              <w:t>turisticos</w:t>
            </w:r>
            <w:proofErr w:type="spellEnd"/>
            <w:r>
              <w:t xml:space="preserve"> </w:t>
            </w:r>
          </w:p>
        </w:tc>
      </w:tr>
      <w:tr w:rsidR="005539C5" w:rsidTr="00E82ABC">
        <w:tc>
          <w:tcPr>
            <w:tcW w:w="914" w:type="dxa"/>
          </w:tcPr>
          <w:p w:rsidR="005539C5" w:rsidRDefault="00400277" w:rsidP="004F4FC9">
            <w:r>
              <w:t>4</w:t>
            </w:r>
          </w:p>
        </w:tc>
        <w:tc>
          <w:tcPr>
            <w:tcW w:w="2767" w:type="dxa"/>
          </w:tcPr>
          <w:p w:rsidR="005539C5" w:rsidRDefault="00B4545C" w:rsidP="004F4FC9">
            <w:r>
              <w:t>Comunicación con el mercado turístico y competitividad turística</w:t>
            </w:r>
          </w:p>
        </w:tc>
        <w:tc>
          <w:tcPr>
            <w:tcW w:w="5147" w:type="dxa"/>
          </w:tcPr>
          <w:p w:rsidR="005539C5" w:rsidRDefault="003E43B5" w:rsidP="003E43B5">
            <w:r w:rsidRPr="003E43B5">
              <w:t>4.1</w:t>
            </w:r>
            <w:r>
              <w:t xml:space="preserve">  El proceso de la comunicación</w:t>
            </w:r>
          </w:p>
          <w:p w:rsidR="003E43B5" w:rsidRDefault="003331B7" w:rsidP="003331B7">
            <w:r>
              <w:t>4.2  Métodos de la comunicación</w:t>
            </w:r>
          </w:p>
          <w:p w:rsidR="003331B7" w:rsidRDefault="003331B7" w:rsidP="003331B7">
            <w:r>
              <w:t xml:space="preserve"> </w:t>
            </w:r>
            <w:r w:rsidR="00CF2E86">
              <w:t>4.2.1</w:t>
            </w:r>
            <w:r>
              <w:t xml:space="preserve">     La Publicidad</w:t>
            </w:r>
          </w:p>
          <w:p w:rsidR="003331B7" w:rsidRDefault="003331B7" w:rsidP="003331B7">
            <w:r>
              <w:t xml:space="preserve"> </w:t>
            </w:r>
            <w:r w:rsidR="00CF2E86">
              <w:t>4.2.2.</w:t>
            </w:r>
            <w:r>
              <w:t xml:space="preserve">    La Promoción</w:t>
            </w:r>
          </w:p>
          <w:p w:rsidR="003331B7" w:rsidRDefault="003331B7" w:rsidP="003331B7">
            <w:r>
              <w:t xml:space="preserve"> </w:t>
            </w:r>
            <w:r w:rsidR="00372479">
              <w:t>4.2.3.</w:t>
            </w:r>
            <w:r>
              <w:t xml:space="preserve"> </w:t>
            </w:r>
            <w:r w:rsidR="00372479">
              <w:t xml:space="preserve">   Relaciones publicas</w:t>
            </w:r>
          </w:p>
          <w:p w:rsidR="003331B7" w:rsidRPr="003E43B5" w:rsidRDefault="003331B7" w:rsidP="00372479">
            <w:r>
              <w:t xml:space="preserve">  </w:t>
            </w:r>
            <w:r w:rsidR="00372479">
              <w:t>4.2.4</w:t>
            </w:r>
            <w:r>
              <w:t xml:space="preserve">     Ventas </w:t>
            </w:r>
          </w:p>
        </w:tc>
      </w:tr>
    </w:tbl>
    <w:p w:rsidR="004F4FC9" w:rsidRDefault="004F4FC9" w:rsidP="004F4FC9"/>
    <w:p w:rsidR="004F4FC9" w:rsidRDefault="004F4FC9" w:rsidP="004F4FC9"/>
    <w:p w:rsidR="00503153" w:rsidRPr="00503153" w:rsidRDefault="00503153" w:rsidP="00503153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503153">
        <w:rPr>
          <w:b/>
        </w:rPr>
        <w:t>Metodología de desarrollo del curso.</w:t>
      </w:r>
    </w:p>
    <w:p w:rsidR="00503153" w:rsidRDefault="00503153" w:rsidP="004F4FC9"/>
    <w:p w:rsidR="00503153" w:rsidRDefault="00503153" w:rsidP="00503153">
      <w:pPr>
        <w:pStyle w:val="Prrafodelista"/>
        <w:numPr>
          <w:ilvl w:val="0"/>
          <w:numId w:val="21"/>
        </w:numPr>
      </w:pPr>
      <w:r>
        <w:t xml:space="preserve">Analizar y discutir los conceptos de los temas en problemas reales y aplicarlos al </w:t>
      </w:r>
      <w:r>
        <w:tab/>
      </w:r>
      <w:r>
        <w:tab/>
        <w:t xml:space="preserve">entorno económico de las organizaciones. </w:t>
      </w:r>
    </w:p>
    <w:p w:rsidR="00503153" w:rsidRDefault="00503153" w:rsidP="00503153">
      <w:pPr>
        <w:pStyle w:val="Prrafodelista"/>
        <w:numPr>
          <w:ilvl w:val="0"/>
          <w:numId w:val="21"/>
        </w:numPr>
      </w:pPr>
      <w:r>
        <w:t xml:space="preserve">Exponer temas relacionados con la materia. </w:t>
      </w:r>
    </w:p>
    <w:p w:rsidR="00E3561E" w:rsidRDefault="00E3561E" w:rsidP="00503153">
      <w:pPr>
        <w:pStyle w:val="Prrafodelista"/>
        <w:numPr>
          <w:ilvl w:val="0"/>
          <w:numId w:val="21"/>
        </w:numPr>
      </w:pPr>
      <w:r>
        <w:t>Realizar visitas a empresas del entorno</w:t>
      </w:r>
    </w:p>
    <w:p w:rsidR="00E3561E" w:rsidRDefault="00E3561E" w:rsidP="00503153">
      <w:pPr>
        <w:pStyle w:val="Prrafodelista"/>
        <w:numPr>
          <w:ilvl w:val="0"/>
          <w:numId w:val="21"/>
        </w:numPr>
      </w:pPr>
      <w:r>
        <w:t xml:space="preserve">Resolver ejercicios </w:t>
      </w:r>
    </w:p>
    <w:p w:rsidR="00E3561E" w:rsidRDefault="00E3561E" w:rsidP="00503153">
      <w:pPr>
        <w:pStyle w:val="Prrafodelista"/>
        <w:numPr>
          <w:ilvl w:val="0"/>
          <w:numId w:val="21"/>
        </w:numPr>
      </w:pPr>
      <w:r>
        <w:t>Hacer cuadros comparativos</w:t>
      </w:r>
    </w:p>
    <w:p w:rsidR="00503153" w:rsidRDefault="00503153" w:rsidP="004F4FC9"/>
    <w:p w:rsidR="00503153" w:rsidRPr="00503153" w:rsidRDefault="00503153" w:rsidP="00503153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503153">
        <w:rPr>
          <w:rFonts w:eastAsia="Arial"/>
          <w:b/>
          <w:color w:val="000000"/>
          <w:lang w:eastAsia="es-MX"/>
        </w:rPr>
        <w:t>Sug</w:t>
      </w:r>
      <w:r w:rsidRPr="00503153">
        <w:rPr>
          <w:b/>
        </w:rPr>
        <w:t>erencias de evaluación.</w:t>
      </w:r>
    </w:p>
    <w:p w:rsidR="00400277" w:rsidRDefault="00400277" w:rsidP="004F4FC9"/>
    <w:p w:rsidR="004F4FC9" w:rsidRDefault="004F4FC9" w:rsidP="004F4FC9">
      <w:r>
        <w:t>La evaluación debe ser un proceso continuo, dinámico y flexible enfocado a la generación de conocimientos sobre el aprendizaje, la práctica docente y el programa, y debe contener, cuando menos:</w:t>
      </w:r>
    </w:p>
    <w:p w:rsidR="004F4FC9" w:rsidRDefault="004F4FC9" w:rsidP="00503153">
      <w:pPr>
        <w:pStyle w:val="Prrafodelista"/>
        <w:numPr>
          <w:ilvl w:val="0"/>
          <w:numId w:val="22"/>
        </w:numPr>
      </w:pPr>
      <w:r>
        <w:t>Examen diagnóstico.</w:t>
      </w:r>
    </w:p>
    <w:p w:rsidR="004F4FC9" w:rsidRDefault="004F4FC9" w:rsidP="00503153">
      <w:pPr>
        <w:pStyle w:val="Prrafodelista"/>
        <w:numPr>
          <w:ilvl w:val="0"/>
          <w:numId w:val="22"/>
        </w:numPr>
      </w:pPr>
      <w:r>
        <w:t xml:space="preserve">Reportes de ejercicios </w:t>
      </w:r>
      <w:proofErr w:type="spellStart"/>
      <w:r>
        <w:t>extraclase</w:t>
      </w:r>
      <w:proofErr w:type="spellEnd"/>
    </w:p>
    <w:p w:rsidR="00503153" w:rsidRDefault="004F4FC9" w:rsidP="00503153">
      <w:pPr>
        <w:pStyle w:val="Prrafodelista"/>
        <w:numPr>
          <w:ilvl w:val="0"/>
          <w:numId w:val="22"/>
        </w:numPr>
      </w:pPr>
      <w:r>
        <w:t xml:space="preserve">Materiales de exposición de temas relacionados con la materia. </w:t>
      </w:r>
    </w:p>
    <w:p w:rsidR="004F4FC9" w:rsidRDefault="004F4FC9" w:rsidP="00503153">
      <w:pPr>
        <w:pStyle w:val="Prrafodelista"/>
        <w:numPr>
          <w:ilvl w:val="0"/>
          <w:numId w:val="22"/>
        </w:numPr>
      </w:pPr>
      <w:r>
        <w:t>Entrega de un ensayo.</w:t>
      </w:r>
    </w:p>
    <w:p w:rsidR="004F4FC9" w:rsidRDefault="004F4FC9" w:rsidP="00503153">
      <w:pPr>
        <w:pStyle w:val="Prrafodelista"/>
        <w:numPr>
          <w:ilvl w:val="0"/>
          <w:numId w:val="22"/>
        </w:numPr>
      </w:pPr>
      <w:r>
        <w:t>Resolución de problemas prácticos en dinámicas grupales.</w:t>
      </w:r>
    </w:p>
    <w:p w:rsidR="004F4FC9" w:rsidRDefault="004F4FC9" w:rsidP="00503153">
      <w:pPr>
        <w:pStyle w:val="Prrafodelista"/>
        <w:numPr>
          <w:ilvl w:val="0"/>
          <w:numId w:val="22"/>
        </w:numPr>
      </w:pPr>
      <w:r>
        <w:t>Exámenes parciales.</w:t>
      </w:r>
    </w:p>
    <w:p w:rsidR="00503153" w:rsidRDefault="00503153" w:rsidP="004F4FC9"/>
    <w:p w:rsidR="00503153" w:rsidRDefault="00503153" w:rsidP="004F4FC9"/>
    <w:p w:rsidR="00503153" w:rsidRPr="00503153" w:rsidRDefault="00BE34C4" w:rsidP="00503153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BE34C4">
        <w:rPr>
          <w:b/>
        </w:rPr>
        <w:lastRenderedPageBreak/>
        <w:t>Actividades propuestas</w:t>
      </w:r>
    </w:p>
    <w:p w:rsidR="00BE34C4" w:rsidRDefault="00BE34C4" w:rsidP="00503153"/>
    <w:p w:rsidR="00503153" w:rsidRDefault="00BE34C4" w:rsidP="00503153">
      <w:r>
        <w:t>Se deberán desarrollar las actividades que se consideren necesarias por tema.</w:t>
      </w:r>
    </w:p>
    <w:p w:rsidR="00503153" w:rsidRDefault="00503153" w:rsidP="00503153"/>
    <w:p w:rsidR="004F4FC9" w:rsidRDefault="004F4FC9" w:rsidP="004F4FC9"/>
    <w:p w:rsidR="00BE34C4" w:rsidRPr="00726F9E" w:rsidRDefault="00BE34C4" w:rsidP="00BE34C4">
      <w:pPr>
        <w:widowControl w:val="0"/>
        <w:numPr>
          <w:ilvl w:val="0"/>
          <w:numId w:val="1"/>
        </w:numPr>
        <w:spacing w:line="240" w:lineRule="auto"/>
        <w:ind w:left="284" w:hanging="284"/>
        <w:contextualSpacing/>
        <w:mirrorIndents/>
        <w:rPr>
          <w:rFonts w:eastAsia="Arial"/>
          <w:b/>
          <w:color w:val="000000"/>
          <w:lang w:eastAsia="es-MX"/>
        </w:rPr>
      </w:pPr>
      <w:r w:rsidRPr="00BE34C4">
        <w:rPr>
          <w:b/>
        </w:rPr>
        <w:t>Bibliografía y Software de apoyo.</w:t>
      </w:r>
    </w:p>
    <w:p w:rsidR="00726F9E" w:rsidRPr="00A96DBF" w:rsidRDefault="00726F9E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  <w:rPr>
          <w:rFonts w:eastAsia="Arial"/>
          <w:color w:val="000000"/>
          <w:lang w:eastAsia="es-MX"/>
        </w:rPr>
      </w:pPr>
      <w:proofErr w:type="spellStart"/>
      <w:r w:rsidRPr="001D0877">
        <w:t>Acerenza</w:t>
      </w:r>
      <w:proofErr w:type="spellEnd"/>
      <w:r w:rsidRPr="001D0877">
        <w:t>, M.A. Promoción Turística, un enfoque metodológico Editorial Trillas</w:t>
      </w:r>
    </w:p>
    <w:p w:rsidR="00726F9E" w:rsidRPr="00907981" w:rsidRDefault="00BF790F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  <w:rPr>
          <w:lang w:val="en-US"/>
        </w:rPr>
      </w:pPr>
      <w:r w:rsidRPr="00907981">
        <w:rPr>
          <w:lang w:val="en-US"/>
        </w:rPr>
        <w:t xml:space="preserve">Kotler Philip, Marketing </w:t>
      </w:r>
      <w:proofErr w:type="spellStart"/>
      <w:r w:rsidRPr="00907981">
        <w:rPr>
          <w:lang w:val="en-US"/>
        </w:rPr>
        <w:t>turístico</w:t>
      </w:r>
      <w:proofErr w:type="spellEnd"/>
      <w:r w:rsidRPr="00907981">
        <w:rPr>
          <w:lang w:val="en-US"/>
        </w:rPr>
        <w:t>, Editorial Prentice Hall</w:t>
      </w:r>
    </w:p>
    <w:p w:rsidR="00B42464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</w:pPr>
      <w:proofErr w:type="spellStart"/>
      <w:r>
        <w:t>Milio</w:t>
      </w:r>
      <w:proofErr w:type="spellEnd"/>
      <w:r>
        <w:t xml:space="preserve"> Balanza, Isabel y Mónica Cabo. Comercialización de Productos y Servicios Turísticos. Madrid, Editorial Paraninfo 2000.</w:t>
      </w:r>
    </w:p>
    <w:p w:rsidR="00B42464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</w:pPr>
      <w:proofErr w:type="spellStart"/>
      <w:r>
        <w:t>Kotler</w:t>
      </w:r>
      <w:proofErr w:type="spellEnd"/>
      <w:r>
        <w:t>, Philip y Eduardo L. Roberto. Mercadotecnia Social. Editorial Diana.</w:t>
      </w:r>
    </w:p>
    <w:p w:rsidR="00B42464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</w:pPr>
      <w:r>
        <w:t xml:space="preserve">Cárdenas, Herrera. Como lograr la Calidad en Bienes y Servicios. 1ª. Ed. México D.F. Editorial </w:t>
      </w:r>
      <w:proofErr w:type="spellStart"/>
      <w:r>
        <w:t>Limusa</w:t>
      </w:r>
      <w:proofErr w:type="spellEnd"/>
      <w:r>
        <w:t xml:space="preserve"> 1992. </w:t>
      </w:r>
    </w:p>
    <w:p w:rsidR="00B42464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</w:pPr>
      <w:r>
        <w:t xml:space="preserve">Cárdenas, Herrera. Como lograr la Calidad en Bienes y Servicios, Manual de problemas del libro. 1ª. Ed. México D.F. Editorial </w:t>
      </w:r>
      <w:proofErr w:type="spellStart"/>
      <w:r>
        <w:t>Limusa</w:t>
      </w:r>
      <w:proofErr w:type="spellEnd"/>
      <w:r>
        <w:t xml:space="preserve"> 1992.</w:t>
      </w:r>
    </w:p>
    <w:p w:rsidR="00B42464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</w:pPr>
      <w:proofErr w:type="spellStart"/>
      <w:r>
        <w:t>Figuerola</w:t>
      </w:r>
      <w:proofErr w:type="spellEnd"/>
      <w:r>
        <w:t xml:space="preserve">, M (1985) Teoría Económica del Turismo. AUT. España. </w:t>
      </w:r>
    </w:p>
    <w:p w:rsidR="00A96DBF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</w:pPr>
      <w:proofErr w:type="spellStart"/>
      <w:r>
        <w:t>Lundberg</w:t>
      </w:r>
      <w:proofErr w:type="spellEnd"/>
      <w:r>
        <w:t>, D. E. (1977), El Negocio del Turismo. ED. Diana. México.</w:t>
      </w:r>
    </w:p>
    <w:p w:rsidR="00A96DBF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</w:pPr>
      <w:proofErr w:type="spellStart"/>
      <w:r>
        <w:t>Rufin</w:t>
      </w:r>
      <w:proofErr w:type="spellEnd"/>
      <w:r>
        <w:t xml:space="preserve"> Moreno, Ramón y Reina Paz, María Dolores (2004). Introducción al Marketing Turístico. ED. Centro de Estudios Ramón Areces, S.A.</w:t>
      </w:r>
    </w:p>
    <w:p w:rsidR="001D0877" w:rsidRPr="00A96DBF" w:rsidRDefault="00B42464" w:rsidP="00A96DBF">
      <w:pPr>
        <w:pStyle w:val="Prrafodelista"/>
        <w:widowControl w:val="0"/>
        <w:numPr>
          <w:ilvl w:val="0"/>
          <w:numId w:val="25"/>
        </w:numPr>
        <w:spacing w:line="360" w:lineRule="auto"/>
        <w:mirrorIndents/>
        <w:rPr>
          <w:rFonts w:eastAsia="Arial"/>
          <w:color w:val="000000"/>
          <w:lang w:eastAsia="es-MX"/>
        </w:rPr>
      </w:pPr>
      <w:proofErr w:type="spellStart"/>
      <w:r>
        <w:t>Vogeler</w:t>
      </w:r>
      <w:proofErr w:type="spellEnd"/>
      <w:r>
        <w:t xml:space="preserve"> Ruiz, Carlos Y Hernández </w:t>
      </w:r>
      <w:proofErr w:type="spellStart"/>
      <w:r>
        <w:t>Armand</w:t>
      </w:r>
      <w:proofErr w:type="spellEnd"/>
      <w:r>
        <w:t>, Enrique (2000). El mercado Turístico: Estructura, operaciones y procesos de producción. ED. Centro de Estudios Ramón Areces, S.A.</w:t>
      </w:r>
    </w:p>
    <w:p w:rsidR="00BE34C4" w:rsidRPr="001D0877" w:rsidRDefault="00BE34C4" w:rsidP="001D0877">
      <w:pPr>
        <w:spacing w:line="360" w:lineRule="auto"/>
      </w:pPr>
    </w:p>
    <w:sectPr w:rsidR="00BE34C4" w:rsidRPr="001D0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09F9"/>
    <w:multiLevelType w:val="multilevel"/>
    <w:tmpl w:val="506CD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E7BDA"/>
    <w:multiLevelType w:val="hybridMultilevel"/>
    <w:tmpl w:val="54B4E8C6"/>
    <w:lvl w:ilvl="0" w:tplc="C9CA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06284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F50"/>
    <w:multiLevelType w:val="hybridMultilevel"/>
    <w:tmpl w:val="8FBA5EE6"/>
    <w:lvl w:ilvl="0" w:tplc="08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09982FE3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2916E4"/>
    <w:multiLevelType w:val="multilevel"/>
    <w:tmpl w:val="D8E8D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1C6103"/>
    <w:multiLevelType w:val="hybridMultilevel"/>
    <w:tmpl w:val="0C8E11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A67E3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FE7134"/>
    <w:multiLevelType w:val="multilevel"/>
    <w:tmpl w:val="5972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1D15F7"/>
    <w:multiLevelType w:val="multilevel"/>
    <w:tmpl w:val="E92E4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83059D"/>
    <w:multiLevelType w:val="multilevel"/>
    <w:tmpl w:val="D8E8D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B13136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C814E9"/>
    <w:multiLevelType w:val="multilevel"/>
    <w:tmpl w:val="E92E4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4426CA9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236107"/>
    <w:multiLevelType w:val="hybridMultilevel"/>
    <w:tmpl w:val="C1F464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E0581"/>
    <w:multiLevelType w:val="multilevel"/>
    <w:tmpl w:val="506C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AC67DA"/>
    <w:multiLevelType w:val="multilevel"/>
    <w:tmpl w:val="B6FE9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F4775CE"/>
    <w:multiLevelType w:val="multilevel"/>
    <w:tmpl w:val="506CD6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B545B4"/>
    <w:multiLevelType w:val="multilevel"/>
    <w:tmpl w:val="506CD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6A5B95"/>
    <w:multiLevelType w:val="hybridMultilevel"/>
    <w:tmpl w:val="19483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A3335"/>
    <w:multiLevelType w:val="multilevel"/>
    <w:tmpl w:val="506CD6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442BCB"/>
    <w:multiLevelType w:val="multilevel"/>
    <w:tmpl w:val="D8E8D8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40C4C6A"/>
    <w:multiLevelType w:val="multilevel"/>
    <w:tmpl w:val="988EFC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021EB6"/>
    <w:multiLevelType w:val="multilevel"/>
    <w:tmpl w:val="5972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C994A2F"/>
    <w:multiLevelType w:val="hybridMultilevel"/>
    <w:tmpl w:val="4330F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676BD"/>
    <w:multiLevelType w:val="multilevel"/>
    <w:tmpl w:val="506CD6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8"/>
  </w:num>
  <w:num w:numId="5">
    <w:abstractNumId w:val="4"/>
  </w:num>
  <w:num w:numId="6">
    <w:abstractNumId w:val="19"/>
  </w:num>
  <w:num w:numId="7">
    <w:abstractNumId w:val="3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24"/>
  </w:num>
  <w:num w:numId="13">
    <w:abstractNumId w:val="17"/>
  </w:num>
  <w:num w:numId="14">
    <w:abstractNumId w:val="12"/>
  </w:num>
  <w:num w:numId="15">
    <w:abstractNumId w:val="14"/>
  </w:num>
  <w:num w:numId="16">
    <w:abstractNumId w:val="7"/>
  </w:num>
  <w:num w:numId="17">
    <w:abstractNumId w:val="22"/>
  </w:num>
  <w:num w:numId="18">
    <w:abstractNumId w:val="20"/>
  </w:num>
  <w:num w:numId="19">
    <w:abstractNumId w:val="9"/>
  </w:num>
  <w:num w:numId="20">
    <w:abstractNumId w:val="21"/>
  </w:num>
  <w:num w:numId="21">
    <w:abstractNumId w:val="13"/>
  </w:num>
  <w:num w:numId="22">
    <w:abstractNumId w:val="5"/>
  </w:num>
  <w:num w:numId="23">
    <w:abstractNumId w:val="2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9"/>
    <w:rsid w:val="00113A27"/>
    <w:rsid w:val="001D0877"/>
    <w:rsid w:val="0032557C"/>
    <w:rsid w:val="003331B7"/>
    <w:rsid w:val="00337A66"/>
    <w:rsid w:val="00372479"/>
    <w:rsid w:val="00374DB0"/>
    <w:rsid w:val="003E43B5"/>
    <w:rsid w:val="00400277"/>
    <w:rsid w:val="004C52A2"/>
    <w:rsid w:val="004F31C6"/>
    <w:rsid w:val="004F4FC9"/>
    <w:rsid w:val="00503153"/>
    <w:rsid w:val="005539C5"/>
    <w:rsid w:val="00697A87"/>
    <w:rsid w:val="006F5A86"/>
    <w:rsid w:val="00726F9E"/>
    <w:rsid w:val="007B7836"/>
    <w:rsid w:val="008C11F8"/>
    <w:rsid w:val="008F4473"/>
    <w:rsid w:val="0090006D"/>
    <w:rsid w:val="00907981"/>
    <w:rsid w:val="00925D88"/>
    <w:rsid w:val="00963060"/>
    <w:rsid w:val="009D462D"/>
    <w:rsid w:val="00A21F9A"/>
    <w:rsid w:val="00A3674D"/>
    <w:rsid w:val="00A54F24"/>
    <w:rsid w:val="00A75691"/>
    <w:rsid w:val="00A96DBF"/>
    <w:rsid w:val="00B42464"/>
    <w:rsid w:val="00B4545C"/>
    <w:rsid w:val="00B57DE8"/>
    <w:rsid w:val="00BE34C4"/>
    <w:rsid w:val="00BE409A"/>
    <w:rsid w:val="00BF082E"/>
    <w:rsid w:val="00BF790F"/>
    <w:rsid w:val="00CF2E86"/>
    <w:rsid w:val="00DE30FB"/>
    <w:rsid w:val="00E01C2B"/>
    <w:rsid w:val="00E3561E"/>
    <w:rsid w:val="00E46915"/>
    <w:rsid w:val="00E82ABC"/>
    <w:rsid w:val="00E936A9"/>
    <w:rsid w:val="00EA1BB6"/>
    <w:rsid w:val="00EA76BE"/>
    <w:rsid w:val="00F0128F"/>
    <w:rsid w:val="00F31AC7"/>
    <w:rsid w:val="00F65D28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D480E-2AAE-469B-840E-2623F37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4FC9"/>
    <w:rPr>
      <w:rFonts w:eastAsia="Arial"/>
      <w:color w:val="00000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Cortés</dc:creator>
  <cp:keywords/>
  <dc:description/>
  <cp:lastModifiedBy>Carmen</cp:lastModifiedBy>
  <cp:revision>2</cp:revision>
  <dcterms:created xsi:type="dcterms:W3CDTF">2017-03-21T16:32:00Z</dcterms:created>
  <dcterms:modified xsi:type="dcterms:W3CDTF">2017-03-21T16:32:00Z</dcterms:modified>
</cp:coreProperties>
</file>